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DD" w:rsidRDefault="000D1A49" w:rsidP="0002084C">
      <w:pPr>
        <w:widowControl/>
        <w:ind w:right="840"/>
        <w:rPr>
          <w:sz w:val="28"/>
        </w:rPr>
      </w:pPr>
      <w:r>
        <w:rPr>
          <w:sz w:val="28"/>
        </w:rPr>
        <w:t>附</w:t>
      </w:r>
      <w:r>
        <w:rPr>
          <w:rFonts w:hint="eastAsia"/>
          <w:sz w:val="28"/>
        </w:rPr>
        <w:t>：</w:t>
      </w:r>
      <w:r>
        <w:rPr>
          <w:sz w:val="28"/>
        </w:rPr>
        <w:t>赞助商权益</w:t>
      </w:r>
    </w:p>
    <w:p w:rsidR="002417DD" w:rsidRDefault="000D1A49">
      <w:pPr>
        <w:jc w:val="left"/>
        <w:rPr>
          <w:rFonts w:hint="eastAsia"/>
          <w:sz w:val="28"/>
        </w:rPr>
      </w:pPr>
      <w:r>
        <w:rPr>
          <w:rFonts w:hint="eastAsia"/>
          <w:sz w:val="28"/>
        </w:rPr>
        <w:t>1</w:t>
      </w:r>
      <w:r>
        <w:rPr>
          <w:rFonts w:hint="eastAsia"/>
          <w:sz w:val="28"/>
        </w:rPr>
        <w:t>、</w:t>
      </w:r>
      <w:r>
        <w:rPr>
          <w:rFonts w:hint="eastAsia"/>
          <w:sz w:val="28"/>
        </w:rPr>
        <w:t>独家冠名</w:t>
      </w:r>
    </w:p>
    <w:tbl>
      <w:tblPr>
        <w:tblpPr w:leftFromText="180" w:rightFromText="180" w:vertAnchor="page" w:horzAnchor="page" w:tblpX="1132" w:tblpY="3391"/>
        <w:tblW w:w="11624" w:type="dxa"/>
        <w:tblLayout w:type="fixed"/>
        <w:tblCellMar>
          <w:left w:w="0" w:type="dxa"/>
          <w:right w:w="0" w:type="dxa"/>
        </w:tblCellMar>
        <w:tblLook w:val="04A0"/>
      </w:tblPr>
      <w:tblGrid>
        <w:gridCol w:w="1146"/>
        <w:gridCol w:w="1973"/>
        <w:gridCol w:w="8505"/>
      </w:tblGrid>
      <w:tr w:rsidR="00CD7D6E" w:rsidTr="00CD7D6E">
        <w:trPr>
          <w:trHeight w:val="499"/>
        </w:trPr>
        <w:tc>
          <w:tcPr>
            <w:tcW w:w="114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回报类型</w:t>
            </w:r>
          </w:p>
        </w:tc>
        <w:tc>
          <w:tcPr>
            <w:tcW w:w="197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权益</w:t>
            </w:r>
          </w:p>
        </w:tc>
        <w:tc>
          <w:tcPr>
            <w:tcW w:w="850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冠名回报形式</w:t>
            </w:r>
          </w:p>
        </w:tc>
      </w:tr>
      <w:tr w:rsidR="00CD7D6E" w:rsidTr="00CD7D6E">
        <w:trPr>
          <w:trHeight w:val="730"/>
        </w:trPr>
        <w:tc>
          <w:tcPr>
            <w:tcW w:w="114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宣传片回报</w:t>
            </w:r>
          </w:p>
        </w:tc>
        <w:tc>
          <w:tcPr>
            <w:tcW w:w="197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1</w:t>
            </w:r>
            <w:r>
              <w:rPr>
                <w:rFonts w:hint="eastAsia"/>
              </w:rPr>
              <w:t>、冠名宣传片</w:t>
            </w:r>
          </w:p>
        </w:tc>
        <w:tc>
          <w:tcPr>
            <w:tcW w:w="850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形式：《老酒天下》栏目河南电视台新农村频道宣传片完整融入冠名企业品牌及企业</w:t>
            </w:r>
            <w:r>
              <w:rPr>
                <w:rFonts w:hint="eastAsia"/>
              </w:rPr>
              <w:t>logo</w:t>
            </w:r>
            <w:r>
              <w:rPr>
                <w:rFonts w:hint="eastAsia"/>
              </w:rPr>
              <w:t>；次数：整季播出</w:t>
            </w:r>
            <w:r>
              <w:rPr>
                <w:rFonts w:hint="eastAsia"/>
              </w:rPr>
              <w:t>260</w:t>
            </w:r>
            <w:r>
              <w:rPr>
                <w:rFonts w:hint="eastAsia"/>
              </w:rPr>
              <w:t>次（晚间黄金段</w:t>
            </w:r>
            <w:r>
              <w:rPr>
                <w:rFonts w:hint="eastAsia"/>
              </w:rPr>
              <w:t>18:00-24</w:t>
            </w:r>
            <w:r>
              <w:rPr>
                <w:rFonts w:hint="eastAsia"/>
              </w:rPr>
              <w:t>：</w:t>
            </w:r>
            <w:r>
              <w:rPr>
                <w:rFonts w:hint="eastAsia"/>
              </w:rPr>
              <w:t>00</w:t>
            </w:r>
            <w:r>
              <w:rPr>
                <w:rFonts w:hint="eastAsia"/>
              </w:rPr>
              <w:t>播出次数不少于总次数的</w:t>
            </w:r>
            <w:r>
              <w:rPr>
                <w:rFonts w:hint="eastAsia"/>
              </w:rPr>
              <w:t>40%</w:t>
            </w:r>
            <w:r>
              <w:rPr>
                <w:rFonts w:hint="eastAsia"/>
              </w:rPr>
              <w:t>）</w:t>
            </w:r>
          </w:p>
        </w:tc>
      </w:tr>
      <w:tr w:rsidR="00CD7D6E" w:rsidTr="00CD7D6E">
        <w:trPr>
          <w:trHeight w:val="494"/>
        </w:trPr>
        <w:tc>
          <w:tcPr>
            <w:tcW w:w="1146"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节目包装回报</w:t>
            </w: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2</w:t>
            </w:r>
            <w:r>
              <w:rPr>
                <w:rFonts w:hint="eastAsia"/>
              </w:rPr>
              <w:t>、冠名标版</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形式：宣传片后跟</w:t>
            </w:r>
            <w:r>
              <w:rPr>
                <w:rFonts w:hint="eastAsia"/>
              </w:rPr>
              <w:t>5</w:t>
            </w:r>
            <w:r>
              <w:rPr>
                <w:rFonts w:hint="eastAsia"/>
              </w:rPr>
              <w:t>秒冠名配音标版，配音内容：“《老酒天下》由</w:t>
            </w:r>
            <w:r>
              <w:rPr>
                <w:rFonts w:hint="eastAsia"/>
              </w:rPr>
              <w:t>**</w:t>
            </w:r>
            <w:r>
              <w:rPr>
                <w:rFonts w:hint="eastAsia"/>
              </w:rPr>
              <w:t>（企业）冠名播出”；次数：</w:t>
            </w:r>
            <w:r>
              <w:rPr>
                <w:rFonts w:hint="eastAsia"/>
              </w:rPr>
              <w:t>3</w:t>
            </w:r>
            <w:r>
              <w:rPr>
                <w:rFonts w:hint="eastAsia"/>
              </w:rPr>
              <w:t>次</w:t>
            </w:r>
            <w:r>
              <w:rPr>
                <w:rFonts w:hint="eastAsia"/>
              </w:rPr>
              <w:t>/</w:t>
            </w:r>
            <w:r>
              <w:rPr>
                <w:rFonts w:hint="eastAsia"/>
              </w:rPr>
              <w:t>期</w:t>
            </w:r>
          </w:p>
        </w:tc>
      </w:tr>
      <w:tr w:rsidR="00CD7D6E" w:rsidTr="00CD7D6E">
        <w:trPr>
          <w:trHeight w:val="494"/>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3</w:t>
            </w:r>
            <w:r>
              <w:rPr>
                <w:rFonts w:hint="eastAsia"/>
              </w:rPr>
              <w:t>、冠名片头</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tabs>
                <w:tab w:val="left" w:pos="7747"/>
              </w:tabs>
              <w:jc w:val="left"/>
            </w:pPr>
            <w:r>
              <w:rPr>
                <w:rFonts w:hint="eastAsia"/>
              </w:rPr>
              <w:t>形式：栏目片头融入企业品牌或企业</w:t>
            </w:r>
            <w:r>
              <w:rPr>
                <w:rFonts w:hint="eastAsia"/>
              </w:rPr>
              <w:t>logo</w:t>
            </w:r>
            <w:r>
              <w:rPr>
                <w:rFonts w:hint="eastAsia"/>
              </w:rPr>
              <w:t>；位置：广告段前</w:t>
            </w:r>
            <w:r>
              <w:rPr>
                <w:rFonts w:hint="eastAsia"/>
              </w:rPr>
              <w:t>(</w:t>
            </w:r>
            <w:r>
              <w:rPr>
                <w:rFonts w:hint="eastAsia"/>
              </w:rPr>
              <w:t>后</w:t>
            </w:r>
            <w:r>
              <w:rPr>
                <w:rFonts w:hint="eastAsia"/>
              </w:rPr>
              <w:t>)</w:t>
            </w:r>
            <w:r>
              <w:rPr>
                <w:rFonts w:hint="eastAsia"/>
              </w:rPr>
              <w:t>一位置；次数：</w:t>
            </w:r>
            <w:r>
              <w:rPr>
                <w:rFonts w:hint="eastAsia"/>
              </w:rPr>
              <w:t>1</w:t>
            </w:r>
            <w:r>
              <w:rPr>
                <w:rFonts w:hint="eastAsia"/>
              </w:rPr>
              <w:t>次</w:t>
            </w:r>
            <w:r>
              <w:rPr>
                <w:rFonts w:hint="eastAsia"/>
              </w:rPr>
              <w:t>/</w:t>
            </w:r>
            <w:r>
              <w:rPr>
                <w:rFonts w:hint="eastAsia"/>
              </w:rPr>
              <w:t>期</w:t>
            </w:r>
          </w:p>
        </w:tc>
      </w:tr>
      <w:tr w:rsidR="00CD7D6E" w:rsidTr="00CD7D6E">
        <w:trPr>
          <w:trHeight w:val="494"/>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4</w:t>
            </w:r>
            <w:r>
              <w:rPr>
                <w:rFonts w:hint="eastAsia"/>
              </w:rPr>
              <w:t>、主持人口播</w:t>
            </w:r>
            <w:r>
              <w:rPr>
                <w:rFonts w:hint="eastAsia"/>
              </w:rPr>
              <w:t>+</w:t>
            </w:r>
            <w:r>
              <w:rPr>
                <w:rFonts w:hint="eastAsia"/>
              </w:rPr>
              <w:t>压屏条</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形式：主持人口播企业品牌名称</w:t>
            </w:r>
            <w:r>
              <w:t>口</w:t>
            </w:r>
            <w:r>
              <w:rPr>
                <w:rFonts w:hint="eastAsia"/>
              </w:rPr>
              <w:t>播同时在屏幕下方显示压屏条，体现品牌</w:t>
            </w:r>
            <w:r>
              <w:rPr>
                <w:rFonts w:hint="eastAsia"/>
              </w:rPr>
              <w:t>LOGO</w:t>
            </w:r>
            <w:r>
              <w:rPr>
                <w:rFonts w:hint="eastAsia"/>
              </w:rPr>
              <w:t>和核心广告语；次数：</w:t>
            </w:r>
            <w:r>
              <w:rPr>
                <w:rFonts w:hint="eastAsia"/>
              </w:rPr>
              <w:t>5</w:t>
            </w:r>
            <w:r>
              <w:rPr>
                <w:rFonts w:hint="eastAsia"/>
              </w:rPr>
              <w:t>次</w:t>
            </w:r>
            <w:r>
              <w:rPr>
                <w:rFonts w:hint="eastAsia"/>
              </w:rPr>
              <w:t>/</w:t>
            </w:r>
            <w:r>
              <w:rPr>
                <w:rFonts w:hint="eastAsia"/>
              </w:rPr>
              <w:t>期</w:t>
            </w:r>
            <w:r>
              <w:rPr>
                <w:rFonts w:hint="eastAsia"/>
              </w:rPr>
              <w:t xml:space="preserve"> </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5</w:t>
            </w:r>
            <w:r>
              <w:rPr>
                <w:rFonts w:hint="eastAsia"/>
              </w:rPr>
              <w:t>、角标</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形式：节目提示角标显示企业品牌或企业</w:t>
            </w:r>
            <w:r>
              <w:rPr>
                <w:rFonts w:hint="eastAsia"/>
              </w:rPr>
              <w:t>logo</w:t>
            </w:r>
            <w:r>
              <w:rPr>
                <w:rFonts w:hint="eastAsia"/>
              </w:rPr>
              <w:t>；时长：</w:t>
            </w:r>
            <w:r>
              <w:rPr>
                <w:rFonts w:hint="eastAsia"/>
              </w:rPr>
              <w:t>20</w:t>
            </w:r>
            <w:r>
              <w:rPr>
                <w:rFonts w:hint="eastAsia"/>
              </w:rPr>
              <w:t>分钟</w:t>
            </w:r>
            <w:r>
              <w:rPr>
                <w:rFonts w:hint="eastAsia"/>
              </w:rPr>
              <w:t>/</w:t>
            </w:r>
            <w:r>
              <w:rPr>
                <w:rFonts w:hint="eastAsia"/>
              </w:rPr>
              <w:t>期</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6</w:t>
            </w:r>
            <w:r>
              <w:rPr>
                <w:rFonts w:hint="eastAsia"/>
              </w:rPr>
              <w:t>、话筒标</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主持人话筒标</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7</w:t>
            </w:r>
            <w:r>
              <w:rPr>
                <w:rFonts w:hint="eastAsia"/>
              </w:rPr>
              <w:t>、联合</w:t>
            </w:r>
            <w:r>
              <w:rPr>
                <w:rFonts w:hint="eastAsia"/>
              </w:rPr>
              <w:t>logo</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冠名品牌</w:t>
            </w:r>
            <w:r>
              <w:rPr>
                <w:rFonts w:hint="eastAsia"/>
              </w:rPr>
              <w:t>logo</w:t>
            </w:r>
            <w:r>
              <w:rPr>
                <w:rFonts w:hint="eastAsia"/>
              </w:rPr>
              <w:t>融入节目</w:t>
            </w:r>
            <w:r>
              <w:rPr>
                <w:rFonts w:hint="eastAsia"/>
              </w:rPr>
              <w:t>logo</w:t>
            </w:r>
            <w:r>
              <w:rPr>
                <w:rFonts w:hint="eastAsia"/>
              </w:rPr>
              <w:t>中，设计为联合</w:t>
            </w:r>
            <w:r>
              <w:rPr>
                <w:rFonts w:hint="eastAsia"/>
              </w:rPr>
              <w:t>logo</w:t>
            </w:r>
            <w:r>
              <w:rPr>
                <w:rFonts w:hint="eastAsia"/>
              </w:rPr>
              <w:t>在节目中使用</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8</w:t>
            </w:r>
            <w:r>
              <w:rPr>
                <w:rFonts w:hint="eastAsia"/>
              </w:rPr>
              <w:t>、片尾鸣谢</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栏目片尾滚动字幕体现冠名企业名称或</w:t>
            </w:r>
            <w:r>
              <w:rPr>
                <w:rFonts w:hint="eastAsia"/>
              </w:rPr>
              <w:t>LOGO</w:t>
            </w:r>
            <w:r>
              <w:rPr>
                <w:rFonts w:hint="eastAsia"/>
              </w:rPr>
              <w:t>；次数：</w:t>
            </w:r>
            <w:r>
              <w:rPr>
                <w:rFonts w:hint="eastAsia"/>
              </w:rPr>
              <w:t>1</w:t>
            </w:r>
            <w:r>
              <w:rPr>
                <w:rFonts w:hint="eastAsia"/>
              </w:rPr>
              <w:t>次</w:t>
            </w:r>
            <w:r>
              <w:rPr>
                <w:rFonts w:hint="eastAsia"/>
              </w:rPr>
              <w:t>/</w:t>
            </w:r>
            <w:r>
              <w:rPr>
                <w:rFonts w:hint="eastAsia"/>
              </w:rPr>
              <w:t>期</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9</w:t>
            </w:r>
            <w:r>
              <w:rPr>
                <w:rFonts w:hint="eastAsia"/>
              </w:rPr>
              <w:t>、片尾压屏广告</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节目片尾字幕时，体现</w:t>
            </w:r>
            <w:r>
              <w:rPr>
                <w:rFonts w:hint="eastAsia"/>
              </w:rPr>
              <w:t>5</w:t>
            </w:r>
            <w:r>
              <w:rPr>
                <w:rFonts w:hint="eastAsia"/>
              </w:rPr>
              <w:t>秒无声压屏广告画面；次数：</w:t>
            </w:r>
            <w:r>
              <w:rPr>
                <w:rFonts w:hint="eastAsia"/>
              </w:rPr>
              <w:t>1</w:t>
            </w:r>
            <w:r>
              <w:rPr>
                <w:rFonts w:hint="eastAsia"/>
              </w:rPr>
              <w:t>次</w:t>
            </w:r>
            <w:r>
              <w:rPr>
                <w:rFonts w:hint="eastAsia"/>
              </w:rPr>
              <w:t>/</w:t>
            </w:r>
            <w:r>
              <w:rPr>
                <w:rFonts w:hint="eastAsia"/>
              </w:rPr>
              <w:t>期</w:t>
            </w:r>
          </w:p>
        </w:tc>
      </w:tr>
      <w:tr w:rsidR="00CD7D6E" w:rsidTr="00CD7D6E">
        <w:trPr>
          <w:trHeight w:val="450"/>
        </w:trPr>
        <w:tc>
          <w:tcPr>
            <w:tcW w:w="1146"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节目植入回报</w:t>
            </w: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10</w:t>
            </w:r>
            <w:r>
              <w:rPr>
                <w:rFonts w:hint="eastAsia"/>
              </w:rPr>
              <w:t>、珍宝席广告位</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形式：珍宝席显示企业品牌或企业</w:t>
            </w:r>
            <w:r>
              <w:rPr>
                <w:rFonts w:hint="eastAsia"/>
              </w:rPr>
              <w:t>logo</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11</w:t>
            </w:r>
            <w:r>
              <w:rPr>
                <w:rFonts w:hint="eastAsia"/>
              </w:rPr>
              <w:t>、</w:t>
            </w:r>
            <w:r>
              <w:rPr>
                <w:rFonts w:hint="eastAsia"/>
              </w:rPr>
              <w:t xml:space="preserve"> </w:t>
            </w:r>
            <w:r>
              <w:rPr>
                <w:rFonts w:hint="eastAsia"/>
              </w:rPr>
              <w:t>现场方阵：</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现场嘉宾方阵</w:t>
            </w:r>
            <w:r>
              <w:rPr>
                <w:rFonts w:hint="eastAsia"/>
              </w:rPr>
              <w:t>2</w:t>
            </w:r>
            <w:r>
              <w:rPr>
                <w:rFonts w:hint="eastAsia"/>
              </w:rPr>
              <w:t>个，每个方阵</w:t>
            </w:r>
            <w:r>
              <w:rPr>
                <w:rFonts w:hint="eastAsia"/>
              </w:rPr>
              <w:t>20</w:t>
            </w:r>
            <w:r>
              <w:rPr>
                <w:rFonts w:hint="eastAsia"/>
              </w:rPr>
              <w:t>人</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12</w:t>
            </w:r>
            <w:r>
              <w:rPr>
                <w:rFonts w:hint="eastAsia"/>
              </w:rPr>
              <w:t>、内容植入</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企业提供老酒作为鉴定产品，进行话剧演绎；次数：</w:t>
            </w:r>
            <w:r>
              <w:rPr>
                <w:rFonts w:hint="eastAsia"/>
              </w:rPr>
              <w:t>2</w:t>
            </w:r>
            <w:r>
              <w:rPr>
                <w:rFonts w:hint="eastAsia"/>
              </w:rPr>
              <w:t>次</w:t>
            </w:r>
            <w:r>
              <w:rPr>
                <w:rFonts w:hint="eastAsia"/>
              </w:rPr>
              <w:t>/</w:t>
            </w:r>
            <w:r>
              <w:rPr>
                <w:rFonts w:hint="eastAsia"/>
              </w:rPr>
              <w:t>季</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13</w:t>
            </w:r>
            <w:r>
              <w:rPr>
                <w:rFonts w:hint="eastAsia"/>
              </w:rPr>
              <w:t>、产品植入</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冠名品牌或产品（如：摆放或使用）在节目中自然露出，每次出镜时间约</w:t>
            </w:r>
            <w:r>
              <w:rPr>
                <w:rFonts w:hint="eastAsia"/>
              </w:rPr>
              <w:t>2</w:t>
            </w:r>
            <w:r>
              <w:rPr>
                <w:rFonts w:hint="eastAsia"/>
              </w:rPr>
              <w:t>秒</w:t>
            </w:r>
          </w:p>
        </w:tc>
      </w:tr>
      <w:tr w:rsidR="00CD7D6E" w:rsidTr="00CD7D6E">
        <w:trPr>
          <w:trHeight w:val="503"/>
        </w:trPr>
        <w:tc>
          <w:tcPr>
            <w:tcW w:w="114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硬广回报</w:t>
            </w: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14</w:t>
            </w:r>
            <w:r>
              <w:rPr>
                <w:rFonts w:hint="eastAsia"/>
              </w:rPr>
              <w:t>、</w:t>
            </w:r>
            <w:r>
              <w:rPr>
                <w:rFonts w:hint="eastAsia"/>
              </w:rPr>
              <w:t xml:space="preserve"> 15</w:t>
            </w:r>
            <w:r>
              <w:rPr>
                <w:rFonts w:hint="eastAsia"/>
              </w:rPr>
              <w:t>秒企业广告片</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位置：插播正（倒）一位置；次数：</w:t>
            </w:r>
            <w:r>
              <w:rPr>
                <w:rFonts w:hint="eastAsia"/>
              </w:rPr>
              <w:t>3</w:t>
            </w:r>
            <w:r>
              <w:rPr>
                <w:rFonts w:hint="eastAsia"/>
              </w:rPr>
              <w:t>次</w:t>
            </w:r>
            <w:r>
              <w:rPr>
                <w:rFonts w:hint="eastAsia"/>
              </w:rPr>
              <w:t>/</w:t>
            </w:r>
            <w:r>
              <w:rPr>
                <w:rFonts w:hint="eastAsia"/>
              </w:rPr>
              <w:t>期</w:t>
            </w:r>
          </w:p>
        </w:tc>
      </w:tr>
      <w:tr w:rsidR="00CD7D6E" w:rsidTr="00CD7D6E">
        <w:trPr>
          <w:trHeight w:val="503"/>
        </w:trPr>
        <w:tc>
          <w:tcPr>
            <w:tcW w:w="1146" w:type="dxa"/>
            <w:vMerge w:val="restart"/>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其他回报</w:t>
            </w:r>
          </w:p>
        </w:tc>
        <w:tc>
          <w:tcPr>
            <w:tcW w:w="197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15</w:t>
            </w:r>
            <w:r>
              <w:rPr>
                <w:rFonts w:hint="eastAsia"/>
              </w:rPr>
              <w:t>、点播、重播</w:t>
            </w:r>
          </w:p>
        </w:tc>
        <w:tc>
          <w:tcPr>
            <w:tcW w:w="850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节目重播时冠名企业享受除硬广、标版以外的植入资源</w:t>
            </w:r>
            <w:r>
              <w:rPr>
                <w:rFonts w:hint="eastAsia"/>
              </w:rPr>
              <w:t>;</w:t>
            </w:r>
            <w:r>
              <w:rPr>
                <w:rFonts w:hint="eastAsia"/>
              </w:rPr>
              <w:t>每期节目在河南电视台官方网站大象网均有直播和可点播的视频资源</w:t>
            </w:r>
          </w:p>
        </w:tc>
      </w:tr>
      <w:tr w:rsidR="00CD7D6E" w:rsidTr="00CD7D6E">
        <w:trPr>
          <w:trHeight w:val="503"/>
        </w:trPr>
        <w:tc>
          <w:tcPr>
            <w:tcW w:w="1146" w:type="dxa"/>
            <w:vMerge/>
            <w:tcBorders>
              <w:top w:val="single" w:sz="8" w:space="0" w:color="FFFFFF"/>
              <w:left w:val="single" w:sz="8" w:space="0" w:color="FFFFFF"/>
              <w:bottom w:val="single" w:sz="8" w:space="0" w:color="FFFFFF"/>
              <w:right w:val="single" w:sz="8" w:space="0" w:color="FFFFFF"/>
            </w:tcBorders>
            <w:vAlign w:val="center"/>
          </w:tcPr>
          <w:p w:rsidR="00CD7D6E" w:rsidRDefault="00CD7D6E" w:rsidP="00CD7D6E">
            <w:pPr>
              <w:jc w:val="left"/>
            </w:pPr>
          </w:p>
        </w:tc>
        <w:tc>
          <w:tcPr>
            <w:tcW w:w="197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16</w:t>
            </w:r>
            <w:r>
              <w:rPr>
                <w:rFonts w:hint="eastAsia"/>
              </w:rPr>
              <w:t>、合作授权</w:t>
            </w:r>
          </w:p>
        </w:tc>
        <w:tc>
          <w:tcPr>
            <w:tcW w:w="850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合作期间企业在线下活动中可使用“河南电视台新农村频道老酒天下冠名商”字样</w:t>
            </w:r>
          </w:p>
        </w:tc>
      </w:tr>
    </w:tbl>
    <w:p w:rsidR="00CD7D6E" w:rsidRDefault="00CD7D6E">
      <w:pPr>
        <w:jc w:val="left"/>
        <w:rPr>
          <w:sz w:val="28"/>
        </w:rPr>
      </w:pPr>
    </w:p>
    <w:p w:rsidR="00CD7D6E" w:rsidRDefault="00CD7D6E">
      <w:pPr>
        <w:jc w:val="left"/>
        <w:rPr>
          <w:rFonts w:hint="eastAsia"/>
          <w:sz w:val="28"/>
        </w:rPr>
      </w:pPr>
    </w:p>
    <w:p w:rsidR="00CD7D6E" w:rsidRDefault="00CD7D6E">
      <w:pPr>
        <w:jc w:val="left"/>
        <w:rPr>
          <w:rFonts w:hint="eastAsia"/>
          <w:sz w:val="28"/>
        </w:rPr>
      </w:pPr>
    </w:p>
    <w:p w:rsidR="00CD7D6E" w:rsidRDefault="00CD7D6E">
      <w:pPr>
        <w:jc w:val="left"/>
        <w:rPr>
          <w:rFonts w:hint="eastAsia"/>
          <w:sz w:val="28"/>
        </w:rPr>
      </w:pPr>
    </w:p>
    <w:p w:rsidR="00CD7D6E" w:rsidRDefault="00CD7D6E">
      <w:pPr>
        <w:jc w:val="left"/>
        <w:rPr>
          <w:rFonts w:hint="eastAsia"/>
          <w:sz w:val="28"/>
        </w:rPr>
      </w:pPr>
    </w:p>
    <w:p w:rsidR="00CD7D6E" w:rsidRDefault="00CD7D6E">
      <w:pPr>
        <w:jc w:val="left"/>
        <w:rPr>
          <w:rFonts w:hint="eastAsia"/>
          <w:sz w:val="28"/>
        </w:rPr>
      </w:pPr>
    </w:p>
    <w:p w:rsidR="002417DD" w:rsidRDefault="000D1A49">
      <w:pPr>
        <w:jc w:val="left"/>
        <w:rPr>
          <w:sz w:val="28"/>
        </w:rPr>
      </w:pPr>
      <w:r>
        <w:rPr>
          <w:rFonts w:hint="eastAsia"/>
          <w:sz w:val="28"/>
        </w:rPr>
        <w:t>2</w:t>
      </w:r>
      <w:r>
        <w:rPr>
          <w:rFonts w:hint="eastAsia"/>
          <w:sz w:val="28"/>
        </w:rPr>
        <w:t>、特约播出</w:t>
      </w:r>
    </w:p>
    <w:tbl>
      <w:tblPr>
        <w:tblpPr w:leftFromText="180" w:rightFromText="180" w:vertAnchor="page" w:horzAnchor="page" w:tblpX="1342" w:tblpY="6070"/>
        <w:tblW w:w="11766" w:type="dxa"/>
        <w:tblLayout w:type="fixed"/>
        <w:tblCellMar>
          <w:left w:w="0" w:type="dxa"/>
          <w:right w:w="0" w:type="dxa"/>
        </w:tblCellMar>
        <w:tblLook w:val="04A0"/>
      </w:tblPr>
      <w:tblGrid>
        <w:gridCol w:w="1134"/>
        <w:gridCol w:w="2269"/>
        <w:gridCol w:w="8363"/>
      </w:tblGrid>
      <w:tr w:rsidR="002417DD" w:rsidTr="00CD7D6E">
        <w:trPr>
          <w:trHeight w:val="414"/>
        </w:trPr>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2417DD" w:rsidRDefault="000D1A49" w:rsidP="00CD7D6E">
            <w:pPr>
              <w:jc w:val="left"/>
            </w:pPr>
            <w:r>
              <w:rPr>
                <w:rFonts w:hint="eastAsia"/>
                <w:b/>
                <w:bCs/>
              </w:rPr>
              <w:t>回报类型</w:t>
            </w:r>
          </w:p>
        </w:tc>
        <w:tc>
          <w:tcPr>
            <w:tcW w:w="226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2417DD" w:rsidRDefault="000D1A49" w:rsidP="00CD7D6E">
            <w:pPr>
              <w:jc w:val="left"/>
            </w:pPr>
            <w:r>
              <w:rPr>
                <w:rFonts w:hint="eastAsia"/>
                <w:b/>
                <w:bCs/>
              </w:rPr>
              <w:t>权益</w:t>
            </w:r>
          </w:p>
        </w:tc>
        <w:tc>
          <w:tcPr>
            <w:tcW w:w="836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2417DD" w:rsidRDefault="000D1A49" w:rsidP="00CD7D6E">
            <w:pPr>
              <w:jc w:val="left"/>
            </w:pPr>
            <w:r>
              <w:rPr>
                <w:rFonts w:hint="eastAsia"/>
                <w:b/>
                <w:bCs/>
              </w:rPr>
              <w:t>回报形式</w:t>
            </w:r>
          </w:p>
        </w:tc>
      </w:tr>
      <w:tr w:rsidR="002417DD" w:rsidTr="00CD7D6E">
        <w:trPr>
          <w:trHeight w:val="779"/>
        </w:trPr>
        <w:tc>
          <w:tcPr>
            <w:tcW w:w="1134" w:type="dxa"/>
            <w:vMerge w:val="restart"/>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b/>
                <w:bCs/>
              </w:rPr>
              <w:t>线上回报</w:t>
            </w:r>
          </w:p>
        </w:tc>
        <w:tc>
          <w:tcPr>
            <w:tcW w:w="226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1</w:t>
            </w:r>
            <w:r>
              <w:rPr>
                <w:rFonts w:hint="eastAsia"/>
              </w:rPr>
              <w:t>、</w:t>
            </w:r>
            <w:r>
              <w:rPr>
                <w:rFonts w:hint="eastAsia"/>
              </w:rPr>
              <w:t xml:space="preserve"> </w:t>
            </w:r>
            <w:r>
              <w:rPr>
                <w:rFonts w:hint="eastAsia"/>
              </w:rPr>
              <w:t>特约宣传片</w:t>
            </w:r>
          </w:p>
        </w:tc>
        <w:tc>
          <w:tcPr>
            <w:tcW w:w="836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形式：《老酒天下》栏目河南电视台新农村频道宣传片完整融入冠名企业品牌及企业</w:t>
            </w:r>
            <w:r>
              <w:rPr>
                <w:rFonts w:hint="eastAsia"/>
              </w:rPr>
              <w:t>logo</w:t>
            </w:r>
            <w:r>
              <w:rPr>
                <w:rFonts w:hint="eastAsia"/>
              </w:rPr>
              <w:t>；次数：整季</w:t>
            </w:r>
            <w:r>
              <w:rPr>
                <w:rFonts w:hint="eastAsia"/>
              </w:rPr>
              <w:t>3</w:t>
            </w:r>
            <w:r>
              <w:rPr>
                <w:rFonts w:hint="eastAsia"/>
              </w:rPr>
              <w:t>个月，播出</w:t>
            </w:r>
            <w:r>
              <w:rPr>
                <w:rFonts w:hint="eastAsia"/>
              </w:rPr>
              <w:t>260</w:t>
            </w:r>
            <w:r>
              <w:rPr>
                <w:rFonts w:hint="eastAsia"/>
              </w:rPr>
              <w:t>次</w:t>
            </w:r>
          </w:p>
        </w:tc>
      </w:tr>
      <w:tr w:rsidR="002417DD" w:rsidTr="00CD7D6E">
        <w:trPr>
          <w:trHeight w:val="548"/>
        </w:trPr>
        <w:tc>
          <w:tcPr>
            <w:tcW w:w="1134" w:type="dxa"/>
            <w:vMerge/>
            <w:tcBorders>
              <w:top w:val="single" w:sz="24"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2</w:t>
            </w:r>
            <w:r>
              <w:rPr>
                <w:rFonts w:hint="eastAsia"/>
              </w:rPr>
              <w:t>、</w:t>
            </w:r>
            <w:r>
              <w:rPr>
                <w:rFonts w:hint="eastAsia"/>
              </w:rPr>
              <w:t xml:space="preserve"> 5S</w:t>
            </w:r>
            <w:r>
              <w:rPr>
                <w:rFonts w:hint="eastAsia"/>
              </w:rPr>
              <w:t>标版</w:t>
            </w:r>
          </w:p>
        </w:tc>
        <w:tc>
          <w:tcPr>
            <w:tcW w:w="836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形式：</w:t>
            </w:r>
            <w:r>
              <w:rPr>
                <w:rFonts w:hint="eastAsia"/>
              </w:rPr>
              <w:t>5</w:t>
            </w:r>
            <w:r>
              <w:rPr>
                <w:rFonts w:hint="eastAsia"/>
              </w:rPr>
              <w:t>秒特约配音标版；配音：“《老酒天下》由</w:t>
            </w:r>
            <w:r>
              <w:rPr>
                <w:rFonts w:hint="eastAsia"/>
              </w:rPr>
              <w:t>**</w:t>
            </w:r>
            <w:r>
              <w:rPr>
                <w:rFonts w:hint="eastAsia"/>
              </w:rPr>
              <w:t>（企业）特约播出”；次数：</w:t>
            </w:r>
            <w:r>
              <w:rPr>
                <w:rFonts w:hint="eastAsia"/>
              </w:rPr>
              <w:t>1</w:t>
            </w:r>
            <w:r>
              <w:rPr>
                <w:rFonts w:hint="eastAsia"/>
              </w:rPr>
              <w:t>次</w:t>
            </w:r>
            <w:r>
              <w:rPr>
                <w:rFonts w:hint="eastAsia"/>
              </w:rPr>
              <w:t>/</w:t>
            </w:r>
            <w:r>
              <w:rPr>
                <w:rFonts w:hint="eastAsia"/>
              </w:rPr>
              <w:t>期</w:t>
            </w:r>
          </w:p>
        </w:tc>
      </w:tr>
      <w:tr w:rsidR="002417DD" w:rsidTr="00CD7D6E">
        <w:trPr>
          <w:trHeight w:val="544"/>
        </w:trPr>
        <w:tc>
          <w:tcPr>
            <w:tcW w:w="1134" w:type="dxa"/>
            <w:vMerge/>
            <w:tcBorders>
              <w:top w:val="single" w:sz="24"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3</w:t>
            </w:r>
            <w:r>
              <w:rPr>
                <w:rFonts w:hint="eastAsia"/>
              </w:rPr>
              <w:t>、</w:t>
            </w:r>
            <w:r>
              <w:rPr>
                <w:rFonts w:hint="eastAsia"/>
              </w:rPr>
              <w:t xml:space="preserve"> 15</w:t>
            </w:r>
            <w:r>
              <w:rPr>
                <w:rFonts w:hint="eastAsia"/>
              </w:rPr>
              <w:t>秒企业广告片</w:t>
            </w:r>
          </w:p>
        </w:tc>
        <w:tc>
          <w:tcPr>
            <w:tcW w:w="836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位置：特约标版后；次数：</w:t>
            </w:r>
            <w:r>
              <w:rPr>
                <w:rFonts w:hint="eastAsia"/>
              </w:rPr>
              <w:t>2</w:t>
            </w:r>
            <w:r>
              <w:rPr>
                <w:rFonts w:hint="eastAsia"/>
              </w:rPr>
              <w:t>次</w:t>
            </w:r>
            <w:r>
              <w:rPr>
                <w:rFonts w:hint="eastAsia"/>
              </w:rPr>
              <w:t>/</w:t>
            </w:r>
            <w:r>
              <w:rPr>
                <w:rFonts w:hint="eastAsia"/>
              </w:rPr>
              <w:t>期（黄金时间段不少于</w:t>
            </w:r>
            <w:r>
              <w:rPr>
                <w:rFonts w:hint="eastAsia"/>
              </w:rPr>
              <w:t>20%</w:t>
            </w:r>
            <w:r>
              <w:rPr>
                <w:rFonts w:hint="eastAsia"/>
              </w:rPr>
              <w:t>）</w:t>
            </w:r>
          </w:p>
        </w:tc>
      </w:tr>
      <w:tr w:rsidR="002417DD" w:rsidTr="00CD7D6E">
        <w:trPr>
          <w:trHeight w:val="540"/>
        </w:trPr>
        <w:tc>
          <w:tcPr>
            <w:tcW w:w="1134" w:type="dxa"/>
            <w:vMerge/>
            <w:tcBorders>
              <w:top w:val="single" w:sz="24"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4</w:t>
            </w:r>
            <w:r>
              <w:rPr>
                <w:rFonts w:hint="eastAsia"/>
              </w:rPr>
              <w:t>、</w:t>
            </w:r>
            <w:r>
              <w:rPr>
                <w:rFonts w:hint="eastAsia"/>
              </w:rPr>
              <w:t xml:space="preserve"> </w:t>
            </w:r>
            <w:r>
              <w:rPr>
                <w:rFonts w:hint="eastAsia"/>
              </w:rPr>
              <w:t>主持人口播</w:t>
            </w:r>
          </w:p>
        </w:tc>
        <w:tc>
          <w:tcPr>
            <w:tcW w:w="836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形式：主持人口播企业品牌名称</w:t>
            </w:r>
            <w:r>
              <w:rPr>
                <w:rFonts w:hint="eastAsia"/>
              </w:rPr>
              <w:t xml:space="preserve"> </w:t>
            </w:r>
            <w:r>
              <w:rPr>
                <w:rFonts w:hint="eastAsia"/>
              </w:rPr>
              <w:t>；次数：</w:t>
            </w:r>
            <w:r>
              <w:rPr>
                <w:rFonts w:hint="eastAsia"/>
              </w:rPr>
              <w:t>3</w:t>
            </w:r>
            <w:r>
              <w:rPr>
                <w:rFonts w:hint="eastAsia"/>
              </w:rPr>
              <w:t>次</w:t>
            </w:r>
            <w:r>
              <w:rPr>
                <w:rFonts w:hint="eastAsia"/>
              </w:rPr>
              <w:t>/</w:t>
            </w:r>
            <w:r>
              <w:rPr>
                <w:rFonts w:hint="eastAsia"/>
              </w:rPr>
              <w:t>期</w:t>
            </w:r>
            <w:r>
              <w:rPr>
                <w:rFonts w:hint="eastAsia"/>
              </w:rPr>
              <w:t xml:space="preserve"> </w:t>
            </w:r>
          </w:p>
        </w:tc>
      </w:tr>
      <w:tr w:rsidR="002417DD" w:rsidTr="00CD7D6E">
        <w:trPr>
          <w:trHeight w:val="551"/>
        </w:trPr>
        <w:tc>
          <w:tcPr>
            <w:tcW w:w="1134" w:type="dxa"/>
            <w:vMerge/>
            <w:tcBorders>
              <w:top w:val="single" w:sz="24"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5</w:t>
            </w:r>
            <w:r>
              <w:rPr>
                <w:rFonts w:hint="eastAsia"/>
              </w:rPr>
              <w:t>、压屏条</w:t>
            </w:r>
          </w:p>
        </w:tc>
        <w:tc>
          <w:tcPr>
            <w:tcW w:w="836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位置：节目中屏幕下方；次数：</w:t>
            </w:r>
            <w:r>
              <w:rPr>
                <w:rFonts w:hint="eastAsia"/>
              </w:rPr>
              <w:t>3</w:t>
            </w:r>
            <w:r>
              <w:rPr>
                <w:rFonts w:hint="eastAsia"/>
              </w:rPr>
              <w:t>次</w:t>
            </w:r>
            <w:r>
              <w:rPr>
                <w:rFonts w:hint="eastAsia"/>
              </w:rPr>
              <w:t>/</w:t>
            </w:r>
            <w:r>
              <w:rPr>
                <w:rFonts w:hint="eastAsia"/>
              </w:rPr>
              <w:t>期</w:t>
            </w:r>
          </w:p>
        </w:tc>
      </w:tr>
      <w:tr w:rsidR="002417DD" w:rsidTr="00CD7D6E">
        <w:trPr>
          <w:trHeight w:val="547"/>
        </w:trPr>
        <w:tc>
          <w:tcPr>
            <w:tcW w:w="1134" w:type="dxa"/>
            <w:vMerge/>
            <w:tcBorders>
              <w:top w:val="single" w:sz="24"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6</w:t>
            </w:r>
            <w:r>
              <w:rPr>
                <w:rFonts w:hint="eastAsia"/>
              </w:rPr>
              <w:t>、片尾标版：</w:t>
            </w:r>
          </w:p>
        </w:tc>
        <w:tc>
          <w:tcPr>
            <w:tcW w:w="836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片尾鸣谢</w:t>
            </w:r>
            <w:r>
              <w:rPr>
                <w:rFonts w:hint="eastAsia"/>
              </w:rPr>
              <w:t xml:space="preserve">logo </w:t>
            </w:r>
            <w:r>
              <w:rPr>
                <w:rFonts w:hint="eastAsia"/>
              </w:rPr>
              <w:t>；次数：</w:t>
            </w:r>
            <w:r>
              <w:rPr>
                <w:rFonts w:hint="eastAsia"/>
              </w:rPr>
              <w:t>1</w:t>
            </w:r>
            <w:r>
              <w:rPr>
                <w:rFonts w:hint="eastAsia"/>
              </w:rPr>
              <w:t>次</w:t>
            </w:r>
            <w:r>
              <w:rPr>
                <w:rFonts w:hint="eastAsia"/>
              </w:rPr>
              <w:t>/</w:t>
            </w:r>
            <w:r>
              <w:rPr>
                <w:rFonts w:hint="eastAsia"/>
              </w:rPr>
              <w:t>期</w:t>
            </w:r>
          </w:p>
        </w:tc>
      </w:tr>
      <w:tr w:rsidR="002417DD" w:rsidTr="00CD7D6E">
        <w:trPr>
          <w:trHeight w:val="542"/>
        </w:trPr>
        <w:tc>
          <w:tcPr>
            <w:tcW w:w="1134" w:type="dxa"/>
            <w:vMerge/>
            <w:tcBorders>
              <w:top w:val="single" w:sz="24"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7</w:t>
            </w:r>
            <w:r>
              <w:rPr>
                <w:rFonts w:hint="eastAsia"/>
              </w:rPr>
              <w:t>、片尾</w:t>
            </w:r>
            <w:r>
              <w:rPr>
                <w:rFonts w:hint="eastAsia"/>
              </w:rPr>
              <w:t>5S</w:t>
            </w:r>
            <w:r>
              <w:rPr>
                <w:rFonts w:hint="eastAsia"/>
              </w:rPr>
              <w:t>标版</w:t>
            </w:r>
          </w:p>
        </w:tc>
        <w:tc>
          <w:tcPr>
            <w:tcW w:w="836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次数：</w:t>
            </w:r>
            <w:r>
              <w:rPr>
                <w:rFonts w:hint="eastAsia"/>
              </w:rPr>
              <w:t>1</w:t>
            </w:r>
            <w:r>
              <w:rPr>
                <w:rFonts w:hint="eastAsia"/>
              </w:rPr>
              <w:t>次</w:t>
            </w:r>
            <w:r>
              <w:rPr>
                <w:rFonts w:hint="eastAsia"/>
              </w:rPr>
              <w:t>/</w:t>
            </w:r>
            <w:r>
              <w:rPr>
                <w:rFonts w:hint="eastAsia"/>
              </w:rPr>
              <w:t>期</w:t>
            </w:r>
          </w:p>
        </w:tc>
      </w:tr>
      <w:tr w:rsidR="002417DD" w:rsidTr="00CD7D6E">
        <w:trPr>
          <w:trHeight w:val="552"/>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b/>
                <w:bCs/>
              </w:rPr>
              <w:lastRenderedPageBreak/>
              <w:t>现场回报</w:t>
            </w:r>
          </w:p>
        </w:tc>
        <w:tc>
          <w:tcPr>
            <w:tcW w:w="226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8</w:t>
            </w:r>
            <w:r>
              <w:rPr>
                <w:rFonts w:hint="eastAsia"/>
              </w:rPr>
              <w:t>、专家团广告位</w:t>
            </w:r>
          </w:p>
        </w:tc>
        <w:tc>
          <w:tcPr>
            <w:tcW w:w="836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形式：专家团广告位显示企业品牌或企业</w:t>
            </w:r>
            <w:r>
              <w:rPr>
                <w:rFonts w:hint="eastAsia"/>
              </w:rPr>
              <w:t>logo</w:t>
            </w:r>
            <w:r>
              <w:rPr>
                <w:rFonts w:hint="eastAsia"/>
              </w:rPr>
              <w:t>；次数：</w:t>
            </w:r>
            <w:r>
              <w:rPr>
                <w:rFonts w:hint="eastAsia"/>
              </w:rPr>
              <w:t>10</w:t>
            </w:r>
            <w:r>
              <w:rPr>
                <w:rFonts w:hint="eastAsia"/>
              </w:rPr>
              <w:t>次</w:t>
            </w:r>
            <w:r>
              <w:rPr>
                <w:rFonts w:hint="eastAsia"/>
              </w:rPr>
              <w:t>/</w:t>
            </w:r>
            <w:r>
              <w:rPr>
                <w:rFonts w:hint="eastAsia"/>
              </w:rPr>
              <w:t>期</w:t>
            </w:r>
          </w:p>
        </w:tc>
      </w:tr>
      <w:tr w:rsidR="002417DD" w:rsidTr="00CD7D6E">
        <w:trPr>
          <w:trHeight w:val="535"/>
        </w:trPr>
        <w:tc>
          <w:tcPr>
            <w:tcW w:w="1134" w:type="dxa"/>
            <w:vMerge/>
            <w:tcBorders>
              <w:top w:val="single" w:sz="8"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9</w:t>
            </w:r>
            <w:r>
              <w:rPr>
                <w:rFonts w:hint="eastAsia"/>
              </w:rPr>
              <w:t>、内容植入</w:t>
            </w:r>
          </w:p>
        </w:tc>
        <w:tc>
          <w:tcPr>
            <w:tcW w:w="836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2417DD" w:rsidRDefault="000D1A49" w:rsidP="00CD7D6E">
            <w:pPr>
              <w:jc w:val="left"/>
            </w:pPr>
            <w:r>
              <w:rPr>
                <w:rFonts w:hint="eastAsia"/>
              </w:rPr>
              <w:t>企业提供老酒作为鉴定产品，进行话剧演绎；次数：</w:t>
            </w:r>
            <w:r>
              <w:rPr>
                <w:rFonts w:hint="eastAsia"/>
              </w:rPr>
              <w:t>1</w:t>
            </w:r>
            <w:r>
              <w:rPr>
                <w:rFonts w:hint="eastAsia"/>
              </w:rPr>
              <w:t>次</w:t>
            </w:r>
            <w:r>
              <w:rPr>
                <w:rFonts w:hint="eastAsia"/>
              </w:rPr>
              <w:t>/</w:t>
            </w:r>
            <w:r>
              <w:rPr>
                <w:rFonts w:hint="eastAsia"/>
              </w:rPr>
              <w:t>季</w:t>
            </w:r>
          </w:p>
        </w:tc>
      </w:tr>
      <w:tr w:rsidR="002417DD" w:rsidTr="00CD7D6E">
        <w:trPr>
          <w:trHeight w:val="558"/>
        </w:trPr>
        <w:tc>
          <w:tcPr>
            <w:tcW w:w="1134" w:type="dxa"/>
            <w:vMerge/>
            <w:tcBorders>
              <w:top w:val="single" w:sz="8" w:space="0" w:color="FFFFFF"/>
              <w:left w:val="single" w:sz="8" w:space="0" w:color="FFFFFF"/>
              <w:bottom w:val="single" w:sz="8" w:space="0" w:color="FFFFFF"/>
              <w:right w:val="single" w:sz="8" w:space="0" w:color="FFFFFF"/>
            </w:tcBorders>
            <w:vAlign w:val="center"/>
          </w:tcPr>
          <w:p w:rsidR="002417DD" w:rsidRDefault="002417DD" w:rsidP="00CD7D6E">
            <w:pPr>
              <w:jc w:val="left"/>
            </w:pPr>
          </w:p>
        </w:tc>
        <w:tc>
          <w:tcPr>
            <w:tcW w:w="226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10</w:t>
            </w:r>
            <w:r>
              <w:rPr>
                <w:rFonts w:hint="eastAsia"/>
              </w:rPr>
              <w:t>、</w:t>
            </w:r>
            <w:r>
              <w:rPr>
                <w:rFonts w:hint="eastAsia"/>
              </w:rPr>
              <w:t xml:space="preserve"> </w:t>
            </w:r>
            <w:r>
              <w:rPr>
                <w:rFonts w:hint="eastAsia"/>
              </w:rPr>
              <w:t>现场方阵：</w:t>
            </w:r>
          </w:p>
        </w:tc>
        <w:tc>
          <w:tcPr>
            <w:tcW w:w="836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2417DD" w:rsidRDefault="000D1A49" w:rsidP="00CD7D6E">
            <w:pPr>
              <w:jc w:val="left"/>
            </w:pPr>
            <w:r>
              <w:rPr>
                <w:rFonts w:hint="eastAsia"/>
              </w:rPr>
              <w:t>现场嘉宾方阵</w:t>
            </w:r>
            <w:r>
              <w:rPr>
                <w:rFonts w:hint="eastAsia"/>
              </w:rPr>
              <w:t>1</w:t>
            </w:r>
            <w:r>
              <w:rPr>
                <w:rFonts w:hint="eastAsia"/>
              </w:rPr>
              <w:t>个；人数：</w:t>
            </w:r>
            <w:r>
              <w:rPr>
                <w:rFonts w:hint="eastAsia"/>
              </w:rPr>
              <w:t>20</w:t>
            </w:r>
            <w:r>
              <w:rPr>
                <w:rFonts w:hint="eastAsia"/>
              </w:rPr>
              <w:t>人</w:t>
            </w:r>
          </w:p>
        </w:tc>
      </w:tr>
    </w:tbl>
    <w:tbl>
      <w:tblPr>
        <w:tblpPr w:leftFromText="180" w:rightFromText="180" w:vertAnchor="page" w:horzAnchor="margin" w:tblpY="4561"/>
        <w:tblW w:w="12568" w:type="dxa"/>
        <w:tblLayout w:type="fixed"/>
        <w:tblCellMar>
          <w:left w:w="0" w:type="dxa"/>
          <w:right w:w="0" w:type="dxa"/>
        </w:tblCellMar>
        <w:tblLook w:val="04A0"/>
      </w:tblPr>
      <w:tblGrid>
        <w:gridCol w:w="2146"/>
        <w:gridCol w:w="1532"/>
        <w:gridCol w:w="1533"/>
        <w:gridCol w:w="7357"/>
      </w:tblGrid>
      <w:tr w:rsidR="00CD7D6E" w:rsidTr="00CD7D6E">
        <w:trPr>
          <w:trHeight w:val="873"/>
        </w:trPr>
        <w:tc>
          <w:tcPr>
            <w:tcW w:w="214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广告类型</w:t>
            </w:r>
          </w:p>
        </w:tc>
        <w:tc>
          <w:tcPr>
            <w:tcW w:w="153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全年总价值</w:t>
            </w:r>
          </w:p>
        </w:tc>
        <w:tc>
          <w:tcPr>
            <w:tcW w:w="153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每一季价值</w:t>
            </w:r>
          </w:p>
        </w:tc>
        <w:tc>
          <w:tcPr>
            <w:tcW w:w="7357"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tcPr>
          <w:p w:rsidR="00CD7D6E" w:rsidRDefault="00CD7D6E" w:rsidP="00CD7D6E">
            <w:pPr>
              <w:jc w:val="left"/>
            </w:pPr>
            <w:r>
              <w:rPr>
                <w:rFonts w:hint="eastAsia"/>
                <w:b/>
                <w:bCs/>
              </w:rPr>
              <w:t>单项广告赞助回报形式</w:t>
            </w:r>
          </w:p>
        </w:tc>
      </w:tr>
      <w:tr w:rsidR="00CD7D6E" w:rsidTr="00CD7D6E">
        <w:trPr>
          <w:trHeight w:val="543"/>
        </w:trPr>
        <w:tc>
          <w:tcPr>
            <w:tcW w:w="214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一、地标</w:t>
            </w:r>
          </w:p>
        </w:tc>
        <w:tc>
          <w:tcPr>
            <w:tcW w:w="1532"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1300</w:t>
            </w:r>
            <w:r>
              <w:rPr>
                <w:rFonts w:hint="eastAsia"/>
              </w:rPr>
              <w:t>万元</w:t>
            </w:r>
          </w:p>
        </w:tc>
        <w:tc>
          <w:tcPr>
            <w:tcW w:w="153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325</w:t>
            </w:r>
            <w:r>
              <w:rPr>
                <w:rFonts w:hint="eastAsia"/>
              </w:rPr>
              <w:t>万元</w:t>
            </w:r>
            <w:r>
              <w:rPr>
                <w:rFonts w:hint="eastAsia"/>
              </w:rPr>
              <w:t>/</w:t>
            </w:r>
            <w:r>
              <w:rPr>
                <w:rFonts w:hint="eastAsia"/>
              </w:rPr>
              <w:t>季</w:t>
            </w:r>
          </w:p>
        </w:tc>
        <w:tc>
          <w:tcPr>
            <w:tcW w:w="7357"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现场地标显示企业品牌或企业</w:t>
            </w:r>
            <w:r>
              <w:rPr>
                <w:rFonts w:hint="eastAsia"/>
              </w:rPr>
              <w:t>logo</w:t>
            </w:r>
            <w:r>
              <w:rPr>
                <w:rFonts w:hint="eastAsia"/>
              </w:rPr>
              <w:t>；每期</w:t>
            </w:r>
            <w:r>
              <w:rPr>
                <w:rFonts w:hint="eastAsia"/>
              </w:rPr>
              <w:t>10</w:t>
            </w:r>
            <w:r>
              <w:rPr>
                <w:rFonts w:hint="eastAsia"/>
              </w:rPr>
              <w:t>次</w:t>
            </w:r>
            <w:r>
              <w:rPr>
                <w:rFonts w:hint="eastAsia"/>
              </w:rPr>
              <w:t xml:space="preserve">  </w:t>
            </w:r>
          </w:p>
        </w:tc>
      </w:tr>
      <w:tr w:rsidR="00CD7D6E" w:rsidTr="00CD7D6E">
        <w:trPr>
          <w:trHeight w:val="614"/>
        </w:trPr>
        <w:tc>
          <w:tcPr>
            <w:tcW w:w="214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二、主持人广告位</w:t>
            </w:r>
          </w:p>
        </w:tc>
        <w:tc>
          <w:tcPr>
            <w:tcW w:w="153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1000</w:t>
            </w:r>
            <w:r>
              <w:rPr>
                <w:rFonts w:hint="eastAsia"/>
              </w:rPr>
              <w:t>万元</w:t>
            </w:r>
          </w:p>
        </w:tc>
        <w:tc>
          <w:tcPr>
            <w:tcW w:w="153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250</w:t>
            </w:r>
            <w:r>
              <w:rPr>
                <w:rFonts w:hint="eastAsia"/>
              </w:rPr>
              <w:t>万元</w:t>
            </w:r>
            <w:r>
              <w:rPr>
                <w:rFonts w:hint="eastAsia"/>
              </w:rPr>
              <w:t>/</w:t>
            </w:r>
            <w:r>
              <w:rPr>
                <w:rFonts w:hint="eastAsia"/>
              </w:rPr>
              <w:t>季</w:t>
            </w:r>
          </w:p>
        </w:tc>
        <w:tc>
          <w:tcPr>
            <w:tcW w:w="735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主持人出现时压屏字幕显示企业品牌名称；每期</w:t>
            </w:r>
            <w:r>
              <w:rPr>
                <w:rFonts w:hint="eastAsia"/>
              </w:rPr>
              <w:t>8</w:t>
            </w:r>
            <w:r>
              <w:rPr>
                <w:rFonts w:hint="eastAsia"/>
              </w:rPr>
              <w:t>次（</w:t>
            </w:r>
            <w:r>
              <w:rPr>
                <w:rFonts w:hint="eastAsia"/>
              </w:rPr>
              <w:t>3</w:t>
            </w:r>
            <w:r>
              <w:rPr>
                <w:rFonts w:hint="eastAsia"/>
              </w:rPr>
              <w:t>秒）；</w:t>
            </w:r>
            <w:r>
              <w:rPr>
                <w:rFonts w:hint="eastAsia"/>
              </w:rPr>
              <w:t xml:space="preserve"> </w:t>
            </w:r>
          </w:p>
        </w:tc>
      </w:tr>
      <w:tr w:rsidR="00CD7D6E" w:rsidTr="00CD7D6E">
        <w:trPr>
          <w:trHeight w:val="774"/>
        </w:trPr>
        <w:tc>
          <w:tcPr>
            <w:tcW w:w="214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三、观酒屏</w:t>
            </w:r>
            <w:r>
              <w:rPr>
                <w:rFonts w:hint="eastAsia"/>
              </w:rPr>
              <w:t>+</w:t>
            </w:r>
            <w:r>
              <w:rPr>
                <w:rFonts w:hint="eastAsia"/>
              </w:rPr>
              <w:t>市场观察团广告位</w:t>
            </w:r>
          </w:p>
        </w:tc>
        <w:tc>
          <w:tcPr>
            <w:tcW w:w="153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2400</w:t>
            </w:r>
            <w:r>
              <w:rPr>
                <w:rFonts w:hint="eastAsia"/>
              </w:rPr>
              <w:t>万元</w:t>
            </w:r>
          </w:p>
        </w:tc>
        <w:tc>
          <w:tcPr>
            <w:tcW w:w="153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600</w:t>
            </w:r>
            <w:r>
              <w:rPr>
                <w:rFonts w:hint="eastAsia"/>
              </w:rPr>
              <w:t>万元</w:t>
            </w:r>
            <w:r>
              <w:rPr>
                <w:rFonts w:hint="eastAsia"/>
              </w:rPr>
              <w:t>/</w:t>
            </w:r>
            <w:r>
              <w:rPr>
                <w:rFonts w:hint="eastAsia"/>
              </w:rPr>
              <w:t>季</w:t>
            </w:r>
          </w:p>
        </w:tc>
        <w:tc>
          <w:tcPr>
            <w:tcW w:w="7357"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tcPr>
          <w:p w:rsidR="00CD7D6E" w:rsidRDefault="00CD7D6E" w:rsidP="00CD7D6E">
            <w:pPr>
              <w:jc w:val="left"/>
            </w:pPr>
            <w:r>
              <w:rPr>
                <w:rFonts w:hint="eastAsia"/>
              </w:rPr>
              <w:t>（</w:t>
            </w:r>
            <w:r>
              <w:rPr>
                <w:rFonts w:hint="eastAsia"/>
              </w:rPr>
              <w:t>1</w:t>
            </w:r>
            <w:r>
              <w:rPr>
                <w:rFonts w:hint="eastAsia"/>
              </w:rPr>
              <w:t>）十个观酒屏广告位显示冠名企业品牌或企业</w:t>
            </w:r>
            <w:r>
              <w:rPr>
                <w:rFonts w:hint="eastAsia"/>
              </w:rPr>
              <w:t>logo</w:t>
            </w:r>
            <w:r>
              <w:rPr>
                <w:rFonts w:hint="eastAsia"/>
              </w:rPr>
              <w:t>，每期</w:t>
            </w:r>
            <w:r>
              <w:rPr>
                <w:rFonts w:hint="eastAsia"/>
              </w:rPr>
              <w:t>6</w:t>
            </w:r>
            <w:r>
              <w:rPr>
                <w:rFonts w:hint="eastAsia"/>
              </w:rPr>
              <w:t>次</w:t>
            </w:r>
          </w:p>
          <w:p w:rsidR="00CD7D6E" w:rsidRDefault="00CD7D6E" w:rsidP="00CD7D6E">
            <w:pPr>
              <w:jc w:val="left"/>
            </w:pPr>
            <w:r>
              <w:rPr>
                <w:rFonts w:hint="eastAsia"/>
              </w:rPr>
              <w:t>（</w:t>
            </w:r>
            <w:r>
              <w:rPr>
                <w:rFonts w:hint="eastAsia"/>
              </w:rPr>
              <w:t>2</w:t>
            </w:r>
            <w:r>
              <w:rPr>
                <w:rFonts w:hint="eastAsia"/>
              </w:rPr>
              <w:t>）市场观察团广告位显示企业品牌或企业</w:t>
            </w:r>
            <w:r>
              <w:rPr>
                <w:rFonts w:hint="eastAsia"/>
              </w:rPr>
              <w:t>logo</w:t>
            </w:r>
            <w:r>
              <w:rPr>
                <w:rFonts w:hint="eastAsia"/>
              </w:rPr>
              <w:t>，每期</w:t>
            </w:r>
            <w:r>
              <w:rPr>
                <w:rFonts w:hint="eastAsia"/>
              </w:rPr>
              <w:t>6</w:t>
            </w:r>
            <w:r>
              <w:rPr>
                <w:rFonts w:hint="eastAsia"/>
              </w:rPr>
              <w:t>次</w:t>
            </w:r>
            <w:r>
              <w:rPr>
                <w:rFonts w:hint="eastAsia"/>
              </w:rPr>
              <w:t xml:space="preserve"> </w:t>
            </w:r>
          </w:p>
        </w:tc>
      </w:tr>
      <w:tr w:rsidR="00CD7D6E" w:rsidTr="00CD7D6E">
        <w:trPr>
          <w:trHeight w:val="1176"/>
        </w:trPr>
        <w:tc>
          <w:tcPr>
            <w:tcW w:w="214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四、下节精彩看点</w:t>
            </w:r>
            <w:r>
              <w:rPr>
                <w:rFonts w:hint="eastAsia"/>
              </w:rPr>
              <w:t>+</w:t>
            </w:r>
            <w:r>
              <w:rPr>
                <w:rFonts w:hint="eastAsia"/>
              </w:rPr>
              <w:t>奖品提供</w:t>
            </w:r>
          </w:p>
        </w:tc>
        <w:tc>
          <w:tcPr>
            <w:tcW w:w="153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1400</w:t>
            </w:r>
            <w:r>
              <w:rPr>
                <w:rFonts w:hint="eastAsia"/>
              </w:rPr>
              <w:t>万元</w:t>
            </w:r>
          </w:p>
        </w:tc>
        <w:tc>
          <w:tcPr>
            <w:tcW w:w="153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350</w:t>
            </w:r>
            <w:r>
              <w:rPr>
                <w:rFonts w:hint="eastAsia"/>
              </w:rPr>
              <w:t>万元</w:t>
            </w:r>
            <w:r>
              <w:rPr>
                <w:rFonts w:hint="eastAsia"/>
              </w:rPr>
              <w:t>/</w:t>
            </w:r>
            <w:r>
              <w:rPr>
                <w:rFonts w:hint="eastAsia"/>
              </w:rPr>
              <w:t>季</w:t>
            </w:r>
          </w:p>
        </w:tc>
        <w:tc>
          <w:tcPr>
            <w:tcW w:w="735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tcPr>
          <w:p w:rsidR="00CD7D6E" w:rsidRDefault="00CD7D6E" w:rsidP="00CD7D6E">
            <w:pPr>
              <w:jc w:val="left"/>
            </w:pPr>
            <w:r>
              <w:rPr>
                <w:rFonts w:hint="eastAsia"/>
              </w:rPr>
              <w:t>（</w:t>
            </w:r>
            <w:r>
              <w:rPr>
                <w:rFonts w:hint="eastAsia"/>
              </w:rPr>
              <w:t>1</w:t>
            </w:r>
            <w:r>
              <w:rPr>
                <w:rFonts w:hint="eastAsia"/>
              </w:rPr>
              <w:t>）下节精彩看点：</w:t>
            </w:r>
            <w:r>
              <w:rPr>
                <w:rFonts w:hint="eastAsia"/>
              </w:rPr>
              <w:t>5</w:t>
            </w:r>
            <w:r>
              <w:rPr>
                <w:rFonts w:hint="eastAsia"/>
              </w:rPr>
              <w:t>秒配音标版“</w:t>
            </w:r>
            <w:r>
              <w:rPr>
                <w:rFonts w:hint="eastAsia"/>
              </w:rPr>
              <w:t>**</w:t>
            </w:r>
            <w:r>
              <w:rPr>
                <w:rFonts w:hint="eastAsia"/>
              </w:rPr>
              <w:t>提醒您下一节更精彩”；</w:t>
            </w:r>
            <w:r>
              <w:rPr>
                <w:rFonts w:hint="eastAsia"/>
              </w:rPr>
              <w:t>2</w:t>
            </w:r>
            <w:r>
              <w:rPr>
                <w:rFonts w:hint="eastAsia"/>
              </w:rPr>
              <w:t>次</w:t>
            </w:r>
            <w:r>
              <w:rPr>
                <w:rFonts w:hint="eastAsia"/>
              </w:rPr>
              <w:t>/</w:t>
            </w:r>
            <w:r>
              <w:rPr>
                <w:rFonts w:hint="eastAsia"/>
              </w:rPr>
              <w:t>期</w:t>
            </w:r>
          </w:p>
          <w:p w:rsidR="00CD7D6E" w:rsidRDefault="00CD7D6E" w:rsidP="00CD7D6E">
            <w:pPr>
              <w:jc w:val="left"/>
            </w:pPr>
            <w:r>
              <w:rPr>
                <w:rFonts w:hint="eastAsia"/>
              </w:rPr>
              <w:t>（</w:t>
            </w:r>
            <w:r>
              <w:rPr>
                <w:rFonts w:hint="eastAsia"/>
              </w:rPr>
              <w:t>2</w:t>
            </w:r>
            <w:r>
              <w:rPr>
                <w:rFonts w:hint="eastAsia"/>
              </w:rPr>
              <w:t>）主持人口播感谢</w:t>
            </w:r>
            <w:r>
              <w:rPr>
                <w:rFonts w:hint="eastAsia"/>
              </w:rPr>
              <w:t>XX</w:t>
            </w:r>
            <w:r>
              <w:rPr>
                <w:rFonts w:hint="eastAsia"/>
              </w:rPr>
              <w:t>品牌对老酒台藏品提供奖品赞助；每期</w:t>
            </w:r>
            <w:r>
              <w:rPr>
                <w:rFonts w:hint="eastAsia"/>
              </w:rPr>
              <w:t>6</w:t>
            </w:r>
            <w:r>
              <w:rPr>
                <w:rFonts w:hint="eastAsia"/>
              </w:rPr>
              <w:t>次</w:t>
            </w:r>
          </w:p>
          <w:p w:rsidR="00CD7D6E" w:rsidRDefault="00CD7D6E" w:rsidP="00CD7D6E">
            <w:pPr>
              <w:jc w:val="left"/>
            </w:pPr>
            <w:r>
              <w:rPr>
                <w:rFonts w:hint="eastAsia"/>
              </w:rPr>
              <w:t>（</w:t>
            </w:r>
            <w:r>
              <w:rPr>
                <w:rFonts w:hint="eastAsia"/>
              </w:rPr>
              <w:t>3</w:t>
            </w:r>
            <w:r>
              <w:rPr>
                <w:rFonts w:hint="eastAsia"/>
              </w:rPr>
              <w:t>）口播同时屏幕下方字幕显示企业品牌名称；每期</w:t>
            </w:r>
            <w:r>
              <w:rPr>
                <w:rFonts w:hint="eastAsia"/>
              </w:rPr>
              <w:t>6</w:t>
            </w:r>
            <w:r>
              <w:rPr>
                <w:rFonts w:hint="eastAsia"/>
              </w:rPr>
              <w:t>次</w:t>
            </w:r>
          </w:p>
        </w:tc>
      </w:tr>
    </w:tbl>
    <w:p w:rsidR="00CD7D6E" w:rsidRDefault="00CD7D6E">
      <w:pPr>
        <w:jc w:val="left"/>
        <w:rPr>
          <w:rFonts w:hint="eastAsia"/>
          <w:sz w:val="28"/>
        </w:rPr>
      </w:pPr>
    </w:p>
    <w:p w:rsidR="00CD7D6E" w:rsidRDefault="00CD7D6E">
      <w:pPr>
        <w:jc w:val="left"/>
        <w:rPr>
          <w:rFonts w:hint="eastAsia"/>
          <w:sz w:val="28"/>
        </w:rPr>
      </w:pPr>
    </w:p>
    <w:p w:rsidR="00CD7D6E" w:rsidRDefault="00CD7D6E">
      <w:pPr>
        <w:jc w:val="left"/>
        <w:rPr>
          <w:rFonts w:hint="eastAsia"/>
          <w:sz w:val="28"/>
        </w:rPr>
      </w:pPr>
    </w:p>
    <w:p w:rsidR="00CD7D6E" w:rsidRDefault="00CD7D6E">
      <w:pPr>
        <w:jc w:val="left"/>
        <w:rPr>
          <w:rFonts w:hint="eastAsia"/>
          <w:sz w:val="28"/>
        </w:rPr>
      </w:pPr>
    </w:p>
    <w:p w:rsidR="00CD7D6E" w:rsidRDefault="00CD7D6E">
      <w:pPr>
        <w:jc w:val="left"/>
        <w:rPr>
          <w:rFonts w:hint="eastAsia"/>
          <w:sz w:val="28"/>
        </w:rPr>
      </w:pPr>
    </w:p>
    <w:p w:rsidR="002417DD" w:rsidRDefault="000D1A49">
      <w:pPr>
        <w:jc w:val="left"/>
        <w:rPr>
          <w:sz w:val="28"/>
        </w:rPr>
      </w:pPr>
      <w:r>
        <w:rPr>
          <w:rFonts w:hint="eastAsia"/>
          <w:sz w:val="28"/>
        </w:rPr>
        <w:t>3</w:t>
      </w:r>
      <w:r>
        <w:rPr>
          <w:rFonts w:hint="eastAsia"/>
          <w:sz w:val="28"/>
        </w:rPr>
        <w:t>、植入广告</w:t>
      </w:r>
    </w:p>
    <w:p w:rsidR="002417DD" w:rsidRDefault="002417DD">
      <w:pPr>
        <w:jc w:val="left"/>
        <w:rPr>
          <w:sz w:val="28"/>
        </w:rPr>
      </w:pPr>
    </w:p>
    <w:sectPr w:rsidR="002417DD" w:rsidSect="00CD7D6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A49" w:rsidRDefault="000D1A49" w:rsidP="0002084C">
      <w:r>
        <w:separator/>
      </w:r>
    </w:p>
  </w:endnote>
  <w:endnote w:type="continuationSeparator" w:id="0">
    <w:p w:rsidR="000D1A49" w:rsidRDefault="000D1A49" w:rsidP="000208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A49" w:rsidRDefault="000D1A49" w:rsidP="0002084C">
      <w:r>
        <w:separator/>
      </w:r>
    </w:p>
  </w:footnote>
  <w:footnote w:type="continuationSeparator" w:id="0">
    <w:p w:rsidR="000D1A49" w:rsidRDefault="000D1A49" w:rsidP="000208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0E47"/>
    <w:rsid w:val="0002084C"/>
    <w:rsid w:val="00095474"/>
    <w:rsid w:val="000D1A49"/>
    <w:rsid w:val="002417DD"/>
    <w:rsid w:val="00462B90"/>
    <w:rsid w:val="005645AA"/>
    <w:rsid w:val="0067442A"/>
    <w:rsid w:val="00754E83"/>
    <w:rsid w:val="00800026"/>
    <w:rsid w:val="0083334F"/>
    <w:rsid w:val="00A775F1"/>
    <w:rsid w:val="00AE415B"/>
    <w:rsid w:val="00B91213"/>
    <w:rsid w:val="00CD7D6E"/>
    <w:rsid w:val="00D061BB"/>
    <w:rsid w:val="00D90E47"/>
    <w:rsid w:val="00E46782"/>
    <w:rsid w:val="00F132BA"/>
    <w:rsid w:val="00FD750F"/>
    <w:rsid w:val="13C01E2D"/>
    <w:rsid w:val="1B0D6108"/>
    <w:rsid w:val="1E910FE6"/>
    <w:rsid w:val="2B130062"/>
    <w:rsid w:val="3CF53566"/>
    <w:rsid w:val="426E7F50"/>
    <w:rsid w:val="5A767B41"/>
    <w:rsid w:val="6CA93A14"/>
    <w:rsid w:val="7B6C0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2417DD"/>
    <w:pPr>
      <w:ind w:leftChars="2500" w:left="100"/>
    </w:pPr>
  </w:style>
  <w:style w:type="paragraph" w:styleId="a4">
    <w:name w:val="Normal (Web)"/>
    <w:basedOn w:val="a"/>
    <w:uiPriority w:val="99"/>
    <w:unhideWhenUsed/>
    <w:qFormat/>
    <w:rsid w:val="002417D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qFormat/>
    <w:rsid w:val="002417DD"/>
  </w:style>
  <w:style w:type="paragraph" w:customStyle="1" w:styleId="1">
    <w:name w:val="列出段落1"/>
    <w:basedOn w:val="a"/>
    <w:uiPriority w:val="34"/>
    <w:qFormat/>
    <w:rsid w:val="002417DD"/>
    <w:pPr>
      <w:ind w:firstLineChars="200" w:firstLine="420"/>
    </w:pPr>
  </w:style>
  <w:style w:type="paragraph" w:styleId="a5">
    <w:name w:val="header"/>
    <w:basedOn w:val="a"/>
    <w:link w:val="Char0"/>
    <w:uiPriority w:val="99"/>
    <w:semiHidden/>
    <w:unhideWhenUsed/>
    <w:rsid w:val="000208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2084C"/>
    <w:rPr>
      <w:kern w:val="2"/>
      <w:sz w:val="18"/>
      <w:szCs w:val="18"/>
    </w:rPr>
  </w:style>
  <w:style w:type="paragraph" w:styleId="a6">
    <w:name w:val="footer"/>
    <w:basedOn w:val="a"/>
    <w:link w:val="Char1"/>
    <w:uiPriority w:val="99"/>
    <w:semiHidden/>
    <w:unhideWhenUsed/>
    <w:rsid w:val="0002084C"/>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2084C"/>
    <w:rPr>
      <w:kern w:val="2"/>
      <w:sz w:val="18"/>
      <w:szCs w:val="18"/>
    </w:rPr>
  </w:style>
  <w:style w:type="paragraph" w:styleId="a7">
    <w:name w:val="List Paragraph"/>
    <w:basedOn w:val="a"/>
    <w:uiPriority w:val="99"/>
    <w:unhideWhenUsed/>
    <w:rsid w:val="00CD7D6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1348</Characters>
  <Application>Microsoft Office Word</Application>
  <DocSecurity>0</DocSecurity>
  <Lines>11</Lines>
  <Paragraphs>3</Paragraphs>
  <ScaleCrop>false</ScaleCrop>
  <Company>China</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2019-02-28T02:05:00Z</cp:lastPrinted>
  <dcterms:created xsi:type="dcterms:W3CDTF">2019-03-04T03:47:00Z</dcterms:created>
  <dcterms:modified xsi:type="dcterms:W3CDTF">2019-03-04T03:47:00Z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